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DE7" w:rsidRPr="00D52D74" w:rsidRDefault="006D7DE7" w:rsidP="006D7D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7DE7" w:rsidRPr="00C8665E" w:rsidRDefault="006D7DE7" w:rsidP="006D7DE7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C8665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Вариант 5 </w:t>
      </w:r>
    </w:p>
    <w:p w:rsidR="006D7DE7" w:rsidRPr="00D52D74" w:rsidRDefault="006D7DE7" w:rsidP="006D7D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2D74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D52D74">
        <w:rPr>
          <w:rFonts w:ascii="Times New Roman" w:hAnsi="Times New Roman" w:cs="Times New Roman"/>
          <w:sz w:val="24"/>
          <w:szCs w:val="24"/>
        </w:rPr>
        <w:t>айте понятия следующим определениям</w:t>
      </w:r>
    </w:p>
    <w:tbl>
      <w:tblPr>
        <w:tblW w:w="9328" w:type="dxa"/>
        <w:tblInd w:w="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1"/>
        <w:gridCol w:w="4677"/>
      </w:tblGrid>
      <w:tr w:rsidR="006D7DE7" w:rsidRPr="00D52D74" w:rsidTr="004C37F2">
        <w:tc>
          <w:tcPr>
            <w:tcW w:w="4651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D52D74">
              <w:rPr>
                <w:color w:val="000000"/>
                <w:sz w:val="24"/>
                <w:szCs w:val="24"/>
              </w:rPr>
              <w:t>Термин</w:t>
            </w:r>
          </w:p>
        </w:tc>
        <w:tc>
          <w:tcPr>
            <w:tcW w:w="4677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>Понятие</w:t>
            </w:r>
          </w:p>
        </w:tc>
      </w:tr>
      <w:tr w:rsidR="006D7DE7" w:rsidRPr="00D52D74" w:rsidTr="004C37F2">
        <w:tc>
          <w:tcPr>
            <w:tcW w:w="4651" w:type="dxa"/>
            <w:shd w:val="clear" w:color="auto" w:fill="auto"/>
          </w:tcPr>
          <w:p w:rsidR="006D7DE7" w:rsidRPr="00D52D74" w:rsidRDefault="006D7DE7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Амортизация </w:t>
            </w:r>
          </w:p>
        </w:tc>
        <w:tc>
          <w:tcPr>
            <w:tcW w:w="4677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6D7DE7" w:rsidRPr="00D52D74" w:rsidTr="004C37F2">
        <w:trPr>
          <w:trHeight w:val="227"/>
        </w:trPr>
        <w:tc>
          <w:tcPr>
            <w:tcW w:w="4651" w:type="dxa"/>
            <w:shd w:val="clear" w:color="auto" w:fill="auto"/>
          </w:tcPr>
          <w:p w:rsidR="006D7DE7" w:rsidRPr="00D52D74" w:rsidRDefault="006D7DE7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Кругооборот капитала  </w:t>
            </w:r>
          </w:p>
        </w:tc>
        <w:tc>
          <w:tcPr>
            <w:tcW w:w="4677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6D7DE7" w:rsidRPr="00D52D74" w:rsidTr="004C37F2">
        <w:tc>
          <w:tcPr>
            <w:tcW w:w="4651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 xml:space="preserve">Оборотные средства </w:t>
            </w:r>
          </w:p>
        </w:tc>
        <w:tc>
          <w:tcPr>
            <w:tcW w:w="4677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6D7DE7" w:rsidRPr="00D52D74" w:rsidTr="004C37F2">
        <w:tc>
          <w:tcPr>
            <w:tcW w:w="4651" w:type="dxa"/>
            <w:shd w:val="clear" w:color="auto" w:fill="auto"/>
          </w:tcPr>
          <w:p w:rsidR="006D7DE7" w:rsidRPr="00D52D74" w:rsidRDefault="006D7DE7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Физический износ </w:t>
            </w:r>
          </w:p>
        </w:tc>
        <w:tc>
          <w:tcPr>
            <w:tcW w:w="4677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6D7DE7" w:rsidRPr="00D52D74" w:rsidTr="004C37F2">
        <w:tc>
          <w:tcPr>
            <w:tcW w:w="4651" w:type="dxa"/>
            <w:shd w:val="clear" w:color="auto" w:fill="auto"/>
          </w:tcPr>
          <w:p w:rsidR="006D7DE7" w:rsidRPr="00D52D74" w:rsidRDefault="006D7DE7" w:rsidP="004C37F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>Основной капитал</w:t>
            </w:r>
          </w:p>
        </w:tc>
        <w:tc>
          <w:tcPr>
            <w:tcW w:w="4677" w:type="dxa"/>
            <w:shd w:val="clear" w:color="auto" w:fill="auto"/>
          </w:tcPr>
          <w:p w:rsidR="006D7DE7" w:rsidRPr="00D52D74" w:rsidRDefault="006D7DE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6D7DE7" w:rsidRPr="00D52D74" w:rsidRDefault="006D7DE7" w:rsidP="006D7DE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7DE7" w:rsidRPr="00D52D74" w:rsidRDefault="006D7DE7" w:rsidP="006D7DE7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D52D74">
        <w:rPr>
          <w:rFonts w:ascii="Times New Roman" w:hAnsi="Times New Roman" w:cs="Times New Roman"/>
          <w:sz w:val="24"/>
          <w:szCs w:val="24"/>
        </w:rPr>
        <w:t>Что не относится к основным производственным фондам:</w:t>
      </w:r>
    </w:p>
    <w:p w:rsidR="006D7DE7" w:rsidRPr="00D52D74" w:rsidRDefault="006D7DE7" w:rsidP="006D7DE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Здания</w:t>
      </w:r>
    </w:p>
    <w:p w:rsidR="006D7DE7" w:rsidRPr="00D52D74" w:rsidRDefault="006D7DE7" w:rsidP="006D7DE7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Машины</w:t>
      </w:r>
    </w:p>
    <w:p w:rsidR="006D7DE7" w:rsidRPr="00D52D74" w:rsidRDefault="006D7DE7" w:rsidP="006D7DE7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Сооружения</w:t>
      </w:r>
    </w:p>
    <w:p w:rsidR="006D7DE7" w:rsidRPr="00D52D74" w:rsidRDefault="006D7DE7" w:rsidP="006D7DE7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Материалы</w:t>
      </w:r>
    </w:p>
    <w:p w:rsidR="006D7DE7" w:rsidRPr="00D52D74" w:rsidRDefault="006D7DE7" w:rsidP="006D7DE7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Станки</w:t>
      </w:r>
    </w:p>
    <w:p w:rsidR="006D7DE7" w:rsidRPr="00D52D74" w:rsidRDefault="006D7DE7" w:rsidP="006D7D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7DE7" w:rsidRPr="00D52D74" w:rsidRDefault="006D7DE7" w:rsidP="006D7DE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D52D74">
        <w:rPr>
          <w:rFonts w:ascii="Times New Roman" w:hAnsi="Times New Roman" w:cs="Times New Roman"/>
          <w:sz w:val="24"/>
          <w:szCs w:val="24"/>
        </w:rPr>
        <w:t xml:space="preserve">Чему равна среднегодовая стоимость ОПФ, если выпуск продукции составил 500 тыс.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>, а   фондоотдача равна  4</w:t>
      </w:r>
    </w:p>
    <w:p w:rsidR="006D7DE7" w:rsidRPr="00D52D74" w:rsidRDefault="006D7DE7" w:rsidP="006D7DE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2D74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52D74">
        <w:rPr>
          <w:rFonts w:ascii="Times New Roman" w:hAnsi="Times New Roman" w:cs="Times New Roman"/>
          <w:sz w:val="24"/>
          <w:szCs w:val="24"/>
        </w:rPr>
        <w:t>пределить продолжительность одного оборота в днях, если оборачиваемость оборотного капитала  в течении года составил 6</w:t>
      </w:r>
    </w:p>
    <w:p w:rsidR="006D7DE7" w:rsidRPr="00D52D74" w:rsidRDefault="006D7DE7" w:rsidP="006D7DE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 </w:t>
      </w:r>
      <w:r w:rsidRPr="00D52D74">
        <w:rPr>
          <w:rFonts w:ascii="Times New Roman" w:hAnsi="Times New Roman" w:cs="Times New Roman"/>
          <w:sz w:val="24"/>
          <w:szCs w:val="24"/>
        </w:rPr>
        <w:t xml:space="preserve">Определить сумму накоплений за три года, если среднегодовая стоимость ОПФ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52D74">
        <w:rPr>
          <w:rFonts w:ascii="Times New Roman" w:hAnsi="Times New Roman" w:cs="Times New Roman"/>
          <w:sz w:val="24"/>
          <w:szCs w:val="24"/>
        </w:rPr>
        <w:t xml:space="preserve">3000,0 </w:t>
      </w:r>
      <w:proofErr w:type="spellStart"/>
      <w:proofErr w:type="gramStart"/>
      <w:r w:rsidRPr="00D52D74">
        <w:rPr>
          <w:rFonts w:ascii="Times New Roman" w:hAnsi="Times New Roman" w:cs="Times New Roman"/>
          <w:sz w:val="24"/>
          <w:szCs w:val="24"/>
        </w:rPr>
        <w:t>тыс</w:t>
      </w:r>
      <w:proofErr w:type="spellEnd"/>
      <w:proofErr w:type="gramEnd"/>
      <w:r w:rsidRPr="00D52D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>, а  норма амортизации 15%:</w:t>
      </w:r>
    </w:p>
    <w:p w:rsidR="006D7DE7" w:rsidRPr="00D52D74" w:rsidRDefault="006D7DE7" w:rsidP="006D7DE7">
      <w:pPr>
        <w:pStyle w:val="a3"/>
        <w:tabs>
          <w:tab w:val="left" w:pos="360"/>
          <w:tab w:val="left" w:pos="426"/>
        </w:tabs>
        <w:ind w:left="0"/>
      </w:pPr>
    </w:p>
    <w:p w:rsidR="006D7DE7" w:rsidRDefault="006D7DE7" w:rsidP="006D7DE7"/>
    <w:p w:rsidR="00D934A3" w:rsidRDefault="00D934A3"/>
    <w:sectPr w:rsidR="00D93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E7319"/>
    <w:multiLevelType w:val="hybridMultilevel"/>
    <w:tmpl w:val="8CAC2FE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D7DE7"/>
    <w:rsid w:val="006D7DE7"/>
    <w:rsid w:val="00D93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D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6D7DE7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5">
    <w:name w:val="Основной текст Знак"/>
    <w:basedOn w:val="a0"/>
    <w:link w:val="a4"/>
    <w:rsid w:val="006D7DE7"/>
    <w:rPr>
      <w:rFonts w:ascii="Times New Roman" w:eastAsia="Batang" w:hAnsi="Times New Roman" w:cs="Times New Roman"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MultiDVD Team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2020-03-17T17:18:00Z</dcterms:created>
  <dcterms:modified xsi:type="dcterms:W3CDTF">2020-03-17T17:18:00Z</dcterms:modified>
</cp:coreProperties>
</file>